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74" w:rsidRDefault="003E2674" w:rsidP="003E2674">
      <w:pPr>
        <w:spacing w:line="240" w:lineRule="exact"/>
        <w:jc w:val="center"/>
        <w:rPr>
          <w:bCs/>
          <w:sz w:val="28"/>
          <w:szCs w:val="20"/>
        </w:rPr>
      </w:pPr>
      <w:r>
        <w:rPr>
          <w:bCs/>
          <w:sz w:val="28"/>
          <w:szCs w:val="20"/>
        </w:rPr>
        <w:t>ВЫПИСКА</w:t>
      </w:r>
    </w:p>
    <w:p w:rsidR="00634DE8" w:rsidRPr="00102AA2" w:rsidRDefault="00634DE8" w:rsidP="003E2674">
      <w:pPr>
        <w:spacing w:line="240" w:lineRule="exact"/>
        <w:jc w:val="center"/>
        <w:rPr>
          <w:bCs/>
          <w:sz w:val="16"/>
          <w:szCs w:val="16"/>
        </w:rPr>
      </w:pPr>
    </w:p>
    <w:p w:rsidR="00634DE8" w:rsidRDefault="003E2674" w:rsidP="003E2674">
      <w:pPr>
        <w:spacing w:line="240" w:lineRule="exact"/>
        <w:jc w:val="center"/>
        <w:rPr>
          <w:bCs/>
          <w:sz w:val="28"/>
        </w:rPr>
      </w:pPr>
      <w:r>
        <w:rPr>
          <w:bCs/>
          <w:sz w:val="28"/>
          <w:szCs w:val="20"/>
        </w:rPr>
        <w:t xml:space="preserve">из должностного регламента государственного гражданского служащего, замещающего </w:t>
      </w:r>
      <w:r w:rsidRPr="00DD7F1D">
        <w:rPr>
          <w:bCs/>
          <w:sz w:val="28"/>
          <w:szCs w:val="28"/>
        </w:rPr>
        <w:t xml:space="preserve">должность </w:t>
      </w:r>
      <w:r w:rsidR="00C95FE6">
        <w:rPr>
          <w:bCs/>
          <w:sz w:val="28"/>
        </w:rPr>
        <w:t>заместителя начальника</w:t>
      </w:r>
      <w:r w:rsidR="00D36D55" w:rsidRPr="00307A6E">
        <w:rPr>
          <w:bCs/>
          <w:sz w:val="28"/>
        </w:rPr>
        <w:t xml:space="preserve"> </w:t>
      </w:r>
      <w:r w:rsidR="000D16F5">
        <w:rPr>
          <w:bCs/>
          <w:sz w:val="28"/>
        </w:rPr>
        <w:t>отдела правового, кадрового обеспечения и делопроизводства</w:t>
      </w:r>
    </w:p>
    <w:p w:rsidR="004B264E" w:rsidRPr="00DD7F1D" w:rsidRDefault="004B264E" w:rsidP="003E2674">
      <w:pPr>
        <w:spacing w:line="240" w:lineRule="exact"/>
        <w:jc w:val="center"/>
        <w:rPr>
          <w:bCs/>
          <w:sz w:val="28"/>
          <w:szCs w:val="28"/>
        </w:rPr>
      </w:pPr>
    </w:p>
    <w:p w:rsidR="003E2674" w:rsidRPr="002539E3" w:rsidRDefault="003E2674" w:rsidP="002539E3">
      <w:pPr>
        <w:pStyle w:val="a7"/>
        <w:numPr>
          <w:ilvl w:val="0"/>
          <w:numId w:val="6"/>
        </w:numPr>
        <w:spacing w:line="240" w:lineRule="exact"/>
        <w:jc w:val="center"/>
        <w:rPr>
          <w:bCs/>
          <w:sz w:val="28"/>
          <w:szCs w:val="20"/>
        </w:rPr>
      </w:pPr>
      <w:r w:rsidRPr="002539E3">
        <w:rPr>
          <w:bCs/>
          <w:sz w:val="28"/>
          <w:szCs w:val="20"/>
        </w:rPr>
        <w:t xml:space="preserve">Должностные обязанности, права и ответственность </w:t>
      </w:r>
    </w:p>
    <w:p w:rsidR="003E2674" w:rsidRDefault="003E2674" w:rsidP="003E2674">
      <w:pPr>
        <w:spacing w:line="240" w:lineRule="exact"/>
        <w:jc w:val="center"/>
        <w:rPr>
          <w:bCs/>
          <w:sz w:val="28"/>
          <w:szCs w:val="20"/>
        </w:rPr>
      </w:pPr>
      <w:r>
        <w:rPr>
          <w:bCs/>
          <w:sz w:val="28"/>
          <w:szCs w:val="20"/>
        </w:rPr>
        <w:t>гражданского служащего</w:t>
      </w:r>
    </w:p>
    <w:p w:rsidR="00DD7F1D" w:rsidRPr="00585062" w:rsidRDefault="00DD7F1D" w:rsidP="00DD7F1D">
      <w:pPr>
        <w:spacing w:line="240" w:lineRule="exact"/>
        <w:ind w:left="425"/>
        <w:jc w:val="center"/>
        <w:rPr>
          <w:bCs/>
          <w:sz w:val="28"/>
          <w:szCs w:val="20"/>
        </w:rPr>
      </w:pPr>
    </w:p>
    <w:p w:rsidR="00582FB7" w:rsidRDefault="00582FB7" w:rsidP="00582FB7">
      <w:pPr>
        <w:pStyle w:val="ConsPlusNormal"/>
        <w:ind w:firstLine="709"/>
        <w:jc w:val="both"/>
        <w:rPr>
          <w:bCs/>
          <w:color w:val="000000"/>
        </w:rPr>
      </w:pPr>
      <w:r>
        <w:rPr>
          <w:bCs/>
          <w:color w:val="000000"/>
        </w:rPr>
        <w:t>3.1. Должностные обязанности гражданского служащего</w:t>
      </w:r>
    </w:p>
    <w:p w:rsidR="00DA14DA" w:rsidRDefault="00DA14DA" w:rsidP="00DA14DA">
      <w:pPr>
        <w:ind w:firstLine="709"/>
        <w:jc w:val="both"/>
        <w:rPr>
          <w:sz w:val="28"/>
          <w:szCs w:val="28"/>
        </w:rPr>
      </w:pPr>
      <w:r>
        <w:rPr>
          <w:sz w:val="28"/>
          <w:szCs w:val="28"/>
        </w:rPr>
        <w:t>Целью служебной деятельности заместителя начальника отдела является обеспечение соблюдения норм федерального законодательства и законодательства Ставропольского края в области противодействия коррупции, обеспечение соблюдения норм федерального законодательства и законодательства Ставропольского края в деятельности комиссии и руково</w:t>
      </w:r>
      <w:r>
        <w:rPr>
          <w:sz w:val="28"/>
          <w:szCs w:val="28"/>
        </w:rPr>
        <w:softHyphen/>
        <w:t>дство деятельностью отдела (в отсутствие начальника отдела).</w:t>
      </w:r>
    </w:p>
    <w:p w:rsidR="00DA14DA" w:rsidRDefault="00DA14DA" w:rsidP="00DA14DA">
      <w:pPr>
        <w:ind w:firstLine="709"/>
        <w:jc w:val="both"/>
        <w:rPr>
          <w:sz w:val="28"/>
          <w:szCs w:val="28"/>
        </w:rPr>
      </w:pPr>
      <w:r>
        <w:rPr>
          <w:sz w:val="28"/>
          <w:szCs w:val="28"/>
        </w:rPr>
        <w:t>Заместитель начальника отдела обязан соблюдать требования законодательства Российской Федерации и законодательства Ставропольского края о государственной гражданской службе и противодействии коррупции.</w:t>
      </w:r>
    </w:p>
    <w:p w:rsidR="00DA14DA" w:rsidRDefault="00DA14DA" w:rsidP="00DA14DA">
      <w:pPr>
        <w:ind w:firstLine="709"/>
        <w:jc w:val="both"/>
        <w:rPr>
          <w:sz w:val="28"/>
          <w:szCs w:val="28"/>
        </w:rPr>
      </w:pPr>
      <w:r>
        <w:rPr>
          <w:sz w:val="28"/>
          <w:szCs w:val="28"/>
        </w:rPr>
        <w:t>Помимо основных обязанностей, предусмотренных статьей 15 Федерального закона «О государственной гражданской службе Российской Федерации» (далее - Федеральный закон), заместитель начальника отдела, исходя из задач и функций отдела правового, кадрового обеспечения и дело</w:t>
      </w:r>
      <w:r>
        <w:rPr>
          <w:sz w:val="28"/>
          <w:szCs w:val="28"/>
        </w:rPr>
        <w:softHyphen/>
        <w:t>производства, определенных Положением о нем, выполняет следующие обязанности:</w:t>
      </w:r>
    </w:p>
    <w:p w:rsidR="00DA14DA" w:rsidRDefault="00DA14DA" w:rsidP="00DA14DA">
      <w:pPr>
        <w:ind w:firstLine="709"/>
        <w:jc w:val="both"/>
        <w:rPr>
          <w:sz w:val="28"/>
          <w:szCs w:val="28"/>
        </w:rPr>
      </w:pPr>
      <w:r>
        <w:rPr>
          <w:sz w:val="28"/>
          <w:szCs w:val="28"/>
        </w:rPr>
        <w:t>осуществляет руководство отделом правового, кадрового обеспечения и делопроизводства РТК Ставропольского края (далее - отдел), планирование работы отдела и подготовку отчётов о его работе в период временного отсутствия (отпуск, болезнь, командировка и т.п.) начальника отдела;</w:t>
      </w:r>
    </w:p>
    <w:p w:rsidR="00DA14DA" w:rsidRDefault="00DA14DA" w:rsidP="00DA14DA">
      <w:pPr>
        <w:ind w:firstLine="709"/>
        <w:jc w:val="both"/>
        <w:rPr>
          <w:sz w:val="28"/>
          <w:szCs w:val="28"/>
        </w:rPr>
      </w:pPr>
      <w:r>
        <w:rPr>
          <w:sz w:val="28"/>
          <w:szCs w:val="28"/>
        </w:rPr>
        <w:t>обеспечение соблюдения государственными гражданскими служащими Ставропольского края ограничений и запретов, требований о предот</w:t>
      </w:r>
      <w:r>
        <w:rPr>
          <w:sz w:val="28"/>
          <w:szCs w:val="28"/>
        </w:rPr>
        <w:softHyphen/>
        <w:t>вращении или урегулировании конфликта интересов на гражданской службе, исполнения ими обязанностей, установленных Федеральными законами «О противодействии коррупции», «О государственной гражданской службе Российской Федерации», другими федеральными законами и нормативными актами (далее - требования к служебному поведению);</w:t>
      </w:r>
    </w:p>
    <w:p w:rsidR="00DA14DA" w:rsidRDefault="00DA14DA" w:rsidP="00DA14DA">
      <w:pPr>
        <w:ind w:firstLine="709"/>
        <w:jc w:val="both"/>
        <w:rPr>
          <w:sz w:val="28"/>
          <w:szCs w:val="28"/>
        </w:rPr>
      </w:pPr>
      <w:r>
        <w:rPr>
          <w:sz w:val="28"/>
          <w:szCs w:val="28"/>
        </w:rPr>
        <w:t>принятие мер по выявлению и устранению причин и условий, спо</w:t>
      </w:r>
      <w:r>
        <w:rPr>
          <w:sz w:val="28"/>
          <w:szCs w:val="28"/>
        </w:rPr>
        <w:softHyphen/>
        <w:t>собствующих возникновению конфликта интересов на государственной гра</w:t>
      </w:r>
      <w:r>
        <w:rPr>
          <w:sz w:val="28"/>
          <w:szCs w:val="28"/>
        </w:rPr>
        <w:softHyphen/>
        <w:t>жданской службе Ставропольского края (далее - гражданская служба);</w:t>
      </w:r>
    </w:p>
    <w:p w:rsidR="00DA14DA" w:rsidRDefault="00DA14DA" w:rsidP="00DA14DA">
      <w:pPr>
        <w:ind w:firstLine="709"/>
        <w:jc w:val="both"/>
        <w:rPr>
          <w:sz w:val="28"/>
          <w:szCs w:val="28"/>
        </w:rPr>
      </w:pPr>
      <w:r>
        <w:rPr>
          <w:sz w:val="28"/>
          <w:szCs w:val="28"/>
        </w:rPr>
        <w:t>обеспечение деятельности комиссии по соблюдению требований к служебному поведению государственных гражданских служащих Ставро</w:t>
      </w:r>
      <w:r>
        <w:rPr>
          <w:sz w:val="28"/>
          <w:szCs w:val="28"/>
        </w:rPr>
        <w:softHyphen/>
        <w:t>польского края и урегулированию конфликта интересов;</w:t>
      </w:r>
    </w:p>
    <w:p w:rsidR="00DA14DA" w:rsidRDefault="00DA14DA" w:rsidP="00DA14DA">
      <w:pPr>
        <w:ind w:firstLine="709"/>
        <w:jc w:val="both"/>
        <w:rPr>
          <w:sz w:val="28"/>
          <w:szCs w:val="28"/>
        </w:rPr>
      </w:pPr>
      <w:r>
        <w:rPr>
          <w:sz w:val="28"/>
          <w:szCs w:val="28"/>
        </w:rPr>
        <w:t xml:space="preserve">оказание государственным гражданским служащим Ставропольского края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w:t>
      </w:r>
      <w:r>
        <w:rPr>
          <w:sz w:val="28"/>
          <w:szCs w:val="28"/>
        </w:rPr>
        <w:lastRenderedPageBreak/>
        <w:t>Прези</w:t>
      </w:r>
      <w:r>
        <w:rPr>
          <w:sz w:val="28"/>
          <w:szCs w:val="28"/>
        </w:rPr>
        <w:softHyphen/>
        <w:t>дента Российской Федерации от 12 августа 2002 г. № 885 «Об утверждении общих принципов служебного поведения государственных гражданских служащих», а также с уведомлением председателя региональной тарифной комиссии Ставропольского края, органов прокуратуры, иных государствен</w:t>
      </w:r>
      <w:r>
        <w:rPr>
          <w:sz w:val="28"/>
          <w:szCs w:val="28"/>
        </w:rPr>
        <w:softHyphen/>
        <w:t>ных органов о фактах совершения государственными гражданскими служа</w:t>
      </w:r>
      <w:r>
        <w:rPr>
          <w:sz w:val="28"/>
          <w:szCs w:val="28"/>
        </w:rPr>
        <w:softHyphen/>
        <w:t>щими Ставропольского края, коррупционных правонарушений, непредстав</w:t>
      </w:r>
      <w:r>
        <w:rPr>
          <w:sz w:val="28"/>
          <w:szCs w:val="28"/>
        </w:rPr>
        <w:softHyphen/>
        <w:t>ления ими сведений либо представления недостоверных или неполных све</w:t>
      </w:r>
      <w:r>
        <w:rPr>
          <w:sz w:val="28"/>
          <w:szCs w:val="28"/>
        </w:rPr>
        <w:softHyphen/>
        <w:t>дений о доходах, расходах, об имуществе и обязательствах имущественного характера;</w:t>
      </w:r>
    </w:p>
    <w:p w:rsidR="00DA14DA" w:rsidRDefault="00DA14DA" w:rsidP="00DA14DA">
      <w:pPr>
        <w:ind w:firstLine="709"/>
        <w:jc w:val="both"/>
        <w:rPr>
          <w:sz w:val="28"/>
          <w:szCs w:val="28"/>
        </w:rPr>
      </w:pPr>
      <w:r>
        <w:rPr>
          <w:sz w:val="28"/>
          <w:szCs w:val="28"/>
        </w:rPr>
        <w:t>обеспечение реализации государственными гражданскими служа</w:t>
      </w:r>
      <w:r>
        <w:rPr>
          <w:sz w:val="28"/>
          <w:szCs w:val="28"/>
        </w:rPr>
        <w:softHyphen/>
        <w:t>щими Ставропольского края обязанности уведомлять председателя регио</w:t>
      </w:r>
      <w:r>
        <w:rPr>
          <w:sz w:val="28"/>
          <w:szCs w:val="28"/>
        </w:rPr>
        <w:softHyphen/>
        <w:t>нальной тарифной комиссии Ставропольского края, органы прокуратуры Российской Федерации, иные государственные органы обо всех случаях об</w:t>
      </w:r>
      <w:r>
        <w:rPr>
          <w:sz w:val="28"/>
          <w:szCs w:val="28"/>
        </w:rPr>
        <w:softHyphen/>
        <w:t>ращения к ним каких-либо лиц в целях склонения их к совершению корруп</w:t>
      </w:r>
      <w:r>
        <w:rPr>
          <w:sz w:val="28"/>
          <w:szCs w:val="28"/>
        </w:rPr>
        <w:softHyphen/>
        <w:t>ционных правонарушений;</w:t>
      </w:r>
    </w:p>
    <w:p w:rsidR="00DA14DA" w:rsidRDefault="00DA14DA" w:rsidP="00DA14DA">
      <w:pPr>
        <w:ind w:firstLine="709"/>
        <w:jc w:val="both"/>
        <w:rPr>
          <w:sz w:val="28"/>
          <w:szCs w:val="28"/>
        </w:rPr>
      </w:pPr>
      <w:r>
        <w:rPr>
          <w:sz w:val="28"/>
          <w:szCs w:val="28"/>
        </w:rPr>
        <w:t>организация правового просвещения государственных гражданских служащих;</w:t>
      </w:r>
    </w:p>
    <w:p w:rsidR="00DA14DA" w:rsidRDefault="00DA14DA" w:rsidP="00DA14DA">
      <w:pPr>
        <w:ind w:firstLine="709"/>
        <w:jc w:val="both"/>
        <w:rPr>
          <w:sz w:val="28"/>
          <w:szCs w:val="28"/>
        </w:rPr>
      </w:pPr>
      <w:r>
        <w:rPr>
          <w:sz w:val="28"/>
          <w:szCs w:val="28"/>
        </w:rPr>
        <w:t>участие в установленном порядке в проведении служебных проверок;</w:t>
      </w:r>
    </w:p>
    <w:p w:rsidR="00DA14DA" w:rsidRDefault="00DA14DA" w:rsidP="00DA14DA">
      <w:pPr>
        <w:ind w:firstLine="709"/>
        <w:jc w:val="both"/>
        <w:rPr>
          <w:sz w:val="28"/>
          <w:szCs w:val="28"/>
        </w:rPr>
      </w:pPr>
      <w:r>
        <w:rPr>
          <w:sz w:val="28"/>
          <w:szCs w:val="28"/>
        </w:rPr>
        <w:t>осуществление проверки:</w:t>
      </w:r>
    </w:p>
    <w:p w:rsidR="00DA14DA" w:rsidRDefault="00DA14DA" w:rsidP="00DA14DA">
      <w:pPr>
        <w:ind w:firstLine="709"/>
        <w:jc w:val="both"/>
        <w:rPr>
          <w:sz w:val="28"/>
          <w:szCs w:val="28"/>
        </w:rPr>
      </w:pPr>
      <w:r>
        <w:rPr>
          <w:sz w:val="28"/>
          <w:szCs w:val="28"/>
        </w:rPr>
        <w:t>достоверности и полноты сведений о доходах, расходах, об имуществе и обязательствах имущественного характера, представляемых в установленном порядке гражданами, претендующими на замещение должностей госу</w:t>
      </w:r>
      <w:r>
        <w:rPr>
          <w:sz w:val="28"/>
          <w:szCs w:val="28"/>
        </w:rPr>
        <w:softHyphen/>
        <w:t>дарственной гражданской службы в РТК Ставропольского края, и государст</w:t>
      </w:r>
      <w:r>
        <w:rPr>
          <w:sz w:val="28"/>
          <w:szCs w:val="28"/>
        </w:rPr>
        <w:softHyphen/>
        <w:t>венными гражданскими служащими РТК Ставропольского края;</w:t>
      </w:r>
    </w:p>
    <w:p w:rsidR="00DA14DA" w:rsidRDefault="00DA14DA" w:rsidP="00DA14DA">
      <w:pPr>
        <w:ind w:firstLine="709"/>
        <w:jc w:val="both"/>
        <w:rPr>
          <w:sz w:val="28"/>
          <w:szCs w:val="28"/>
        </w:rPr>
      </w:pPr>
      <w:r>
        <w:rPr>
          <w:sz w:val="28"/>
          <w:szCs w:val="28"/>
        </w:rPr>
        <w:t>соблюдения государственными гражданскими служащими РТК Став</w:t>
      </w:r>
      <w:r>
        <w:rPr>
          <w:sz w:val="28"/>
          <w:szCs w:val="28"/>
        </w:rPr>
        <w:softHyphen/>
        <w:t>ропольского края требований к служебному поведению;</w:t>
      </w:r>
    </w:p>
    <w:p w:rsidR="00DA14DA" w:rsidRDefault="00DA14DA" w:rsidP="00DA14DA">
      <w:pPr>
        <w:ind w:firstLine="709"/>
        <w:jc w:val="both"/>
        <w:rPr>
          <w:sz w:val="28"/>
          <w:szCs w:val="28"/>
        </w:rPr>
      </w:pPr>
      <w:r>
        <w:rPr>
          <w:sz w:val="28"/>
          <w:szCs w:val="28"/>
        </w:rPr>
        <w:t>соблюдения гражданами, замещавшими должности государственной гражданской службы в РТК Ставропольского края, ограничений при заклю</w:t>
      </w:r>
      <w:r>
        <w:rPr>
          <w:sz w:val="28"/>
          <w:szCs w:val="28"/>
        </w:rPr>
        <w:softHyphen/>
        <w:t>чении ими после увольнения с государственной гражданской службы трудового договора и (или) гражданско-правового договора в случаях, предусмотренных законами, нормативными правовыми актами Ставропольского края;</w:t>
      </w:r>
    </w:p>
    <w:p w:rsidR="00DA14DA" w:rsidRDefault="00DA14DA" w:rsidP="00DA14DA">
      <w:pPr>
        <w:ind w:firstLine="709"/>
        <w:jc w:val="both"/>
        <w:rPr>
          <w:sz w:val="28"/>
          <w:szCs w:val="28"/>
        </w:rPr>
      </w:pPr>
      <w:r>
        <w:rPr>
          <w:sz w:val="28"/>
          <w:szCs w:val="28"/>
        </w:rPr>
        <w:t>прием сведений о доходах, расходах, об имуществе и обязательствах имущественного характера лиц, замещающих должности государственной гражданской службы в комиссии, и сведений о доходах, расходах, об имуществе и обязательствах имущественного характера их супругов и несо</w:t>
      </w:r>
      <w:r>
        <w:rPr>
          <w:sz w:val="28"/>
          <w:szCs w:val="28"/>
        </w:rPr>
        <w:softHyphen/>
        <w:t>вершеннолетних детей; а также прием сведений о доходах, расходах, об имуществе и обязательствах имущественного характера лиц, претендующих на замещение должностей в комиссии, и сведений о доходах, расходах, об имуществе и обязательствах имущественного характера их супругов и несо</w:t>
      </w:r>
      <w:r>
        <w:rPr>
          <w:sz w:val="28"/>
          <w:szCs w:val="28"/>
        </w:rPr>
        <w:softHyphen/>
        <w:t>вершеннолетних детей;</w:t>
      </w:r>
    </w:p>
    <w:p w:rsidR="00DA14DA" w:rsidRDefault="00DA14DA" w:rsidP="00DA14DA">
      <w:pPr>
        <w:ind w:firstLine="709"/>
        <w:jc w:val="both"/>
        <w:rPr>
          <w:sz w:val="28"/>
          <w:szCs w:val="28"/>
        </w:rPr>
      </w:pPr>
      <w:r>
        <w:rPr>
          <w:sz w:val="28"/>
          <w:szCs w:val="28"/>
        </w:rPr>
        <w:t>размещение сведений о доходах, расходах, об имуществе и обяза</w:t>
      </w:r>
      <w:r>
        <w:rPr>
          <w:sz w:val="28"/>
          <w:szCs w:val="28"/>
        </w:rPr>
        <w:softHyphen/>
        <w:t>тельствах имущественного характера лиц, замещающих должности государ</w:t>
      </w:r>
      <w:r>
        <w:rPr>
          <w:sz w:val="28"/>
          <w:szCs w:val="28"/>
        </w:rPr>
        <w:softHyphen/>
      </w:r>
      <w:r>
        <w:rPr>
          <w:sz w:val="28"/>
          <w:szCs w:val="28"/>
        </w:rPr>
        <w:lastRenderedPageBreak/>
        <w:t>ственной гражданской службы в комиссии, а также сведений о доходах, рас</w:t>
      </w:r>
      <w:r>
        <w:rPr>
          <w:sz w:val="28"/>
          <w:szCs w:val="28"/>
        </w:rPr>
        <w:softHyphen/>
        <w:t>ходах, об имуществе и обязательствах имущественного характера их супругов и несовершеннолетних детей на официальном сайте комиссии;</w:t>
      </w:r>
    </w:p>
    <w:p w:rsidR="00DA14DA" w:rsidRDefault="00DA14DA" w:rsidP="00DA14DA">
      <w:pPr>
        <w:ind w:firstLine="709"/>
        <w:jc w:val="both"/>
        <w:rPr>
          <w:sz w:val="28"/>
          <w:szCs w:val="28"/>
        </w:rPr>
      </w:pPr>
      <w:r>
        <w:rPr>
          <w:sz w:val="28"/>
          <w:szCs w:val="28"/>
        </w:rPr>
        <w:t>сбор сведений об адресах сайтов и (или) страниц сайтов в инфор</w:t>
      </w:r>
      <w:r>
        <w:rPr>
          <w:sz w:val="28"/>
          <w:szCs w:val="28"/>
        </w:rPr>
        <w:softHyphen/>
        <w:t>мационно-телекоммуникационной сети «Интернет», на которых государст</w:t>
      </w:r>
      <w:r>
        <w:rPr>
          <w:sz w:val="28"/>
          <w:szCs w:val="28"/>
        </w:rPr>
        <w:softHyphen/>
        <w:t>венным гражданским служащим, гражданином Российской Федерации, пре</w:t>
      </w:r>
      <w:r>
        <w:rPr>
          <w:sz w:val="28"/>
          <w:szCs w:val="28"/>
        </w:rPr>
        <w:softHyphen/>
        <w:t>тендующим на замещение должности государственной гражданской службы Российской Федерации, размещались общедоступная информация, а также данные, позволяющие его идентифицировать;</w:t>
      </w:r>
    </w:p>
    <w:p w:rsidR="00DA14DA" w:rsidRDefault="00DA14DA" w:rsidP="00DA14DA">
      <w:pPr>
        <w:ind w:firstLine="709"/>
        <w:jc w:val="both"/>
        <w:rPr>
          <w:sz w:val="28"/>
          <w:szCs w:val="28"/>
        </w:rPr>
      </w:pPr>
      <w:r>
        <w:rPr>
          <w:sz w:val="28"/>
          <w:szCs w:val="28"/>
        </w:rPr>
        <w:t>контроль за расходами соответствующих лиц в пределах установленной компетенции;</w:t>
      </w:r>
    </w:p>
    <w:p w:rsidR="00DA14DA" w:rsidRDefault="00DA14DA" w:rsidP="00DA14DA">
      <w:pPr>
        <w:ind w:firstLine="709"/>
        <w:jc w:val="both"/>
        <w:rPr>
          <w:sz w:val="28"/>
          <w:szCs w:val="28"/>
        </w:rPr>
      </w:pPr>
      <w:r>
        <w:rPr>
          <w:sz w:val="28"/>
          <w:szCs w:val="28"/>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w:t>
      </w:r>
      <w:r>
        <w:rPr>
          <w:sz w:val="28"/>
          <w:szCs w:val="28"/>
        </w:rPr>
        <w:softHyphen/>
        <w:t>говора в случаях, предусмотренных федеральными законами, а также при осуществлении анализа таких сведений проведение бесед с указанными гражданами и гражданскими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гражданским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гражданскими служащими сведений, иной полученной информации;</w:t>
      </w:r>
    </w:p>
    <w:p w:rsidR="00DA14DA" w:rsidRDefault="00DA14DA" w:rsidP="00DA14DA">
      <w:pPr>
        <w:ind w:firstLine="709"/>
        <w:jc w:val="both"/>
        <w:rPr>
          <w:sz w:val="28"/>
          <w:szCs w:val="28"/>
        </w:rPr>
      </w:pPr>
      <w:r>
        <w:rPr>
          <w:sz w:val="28"/>
          <w:szCs w:val="28"/>
        </w:rPr>
        <w:t>подготовка в пределах компетенции проектов нормативных правовых актов о противодействии коррупции;</w:t>
      </w:r>
    </w:p>
    <w:p w:rsidR="00DA14DA" w:rsidRDefault="00DA14DA" w:rsidP="00DA14DA">
      <w:pPr>
        <w:ind w:firstLine="709"/>
        <w:jc w:val="both"/>
        <w:rPr>
          <w:sz w:val="28"/>
          <w:szCs w:val="28"/>
        </w:rPr>
      </w:pPr>
      <w:r>
        <w:rPr>
          <w:sz w:val="28"/>
          <w:szCs w:val="28"/>
        </w:rPr>
        <w:t>взаимодействие с правоохранительными органами в установленной сфере деятельности.</w:t>
      </w:r>
    </w:p>
    <w:p w:rsidR="00DA14DA" w:rsidRDefault="00DA14DA" w:rsidP="00DA14DA">
      <w:pPr>
        <w:ind w:firstLine="709"/>
        <w:jc w:val="both"/>
        <w:rPr>
          <w:sz w:val="28"/>
          <w:szCs w:val="28"/>
        </w:rPr>
      </w:pPr>
      <w:r>
        <w:rPr>
          <w:sz w:val="28"/>
          <w:szCs w:val="28"/>
        </w:rPr>
        <w:t>Выполняет иные поручения начальника отдела по вопросам, относя</w:t>
      </w:r>
      <w:r>
        <w:rPr>
          <w:sz w:val="28"/>
          <w:szCs w:val="28"/>
        </w:rPr>
        <w:softHyphen/>
        <w:t>щимся к компетенции отдела.</w:t>
      </w:r>
    </w:p>
    <w:p w:rsidR="00DA14DA" w:rsidRPr="009C2C5E" w:rsidRDefault="00DA14DA" w:rsidP="00DA14DA">
      <w:pPr>
        <w:pStyle w:val="a5"/>
        <w:spacing w:before="120" w:after="120" w:line="240" w:lineRule="exact"/>
        <w:ind w:firstLine="709"/>
        <w:rPr>
          <w:b/>
          <w:bCs w:val="0"/>
        </w:rPr>
      </w:pPr>
      <w:r>
        <w:rPr>
          <w:bCs w:val="0"/>
          <w:lang w:val="ru-RU"/>
        </w:rPr>
        <w:t>3</w:t>
      </w:r>
      <w:r>
        <w:rPr>
          <w:bCs w:val="0"/>
        </w:rPr>
        <w:t>.2. </w:t>
      </w:r>
      <w:r w:rsidRPr="00E53C5C">
        <w:rPr>
          <w:bCs w:val="0"/>
        </w:rPr>
        <w:t>Права гражданского служащего</w:t>
      </w:r>
    </w:p>
    <w:p w:rsidR="00DA14DA" w:rsidRDefault="00DA14DA" w:rsidP="00DA14DA">
      <w:pPr>
        <w:ind w:firstLine="709"/>
        <w:jc w:val="both"/>
        <w:rPr>
          <w:sz w:val="28"/>
          <w:szCs w:val="28"/>
        </w:rPr>
      </w:pPr>
      <w:r>
        <w:rPr>
          <w:sz w:val="28"/>
          <w:szCs w:val="28"/>
        </w:rPr>
        <w:t>Помимо основных прав гражданского служащего, предусмотренных статьей 14 Федерального закона, заместитель начальника отдела в пределах своей компетенции имеет право:</w:t>
      </w:r>
    </w:p>
    <w:p w:rsidR="00DA14DA" w:rsidRDefault="00DA14DA" w:rsidP="00DA14DA">
      <w:pPr>
        <w:ind w:firstLine="709"/>
        <w:jc w:val="both"/>
        <w:rPr>
          <w:sz w:val="28"/>
          <w:szCs w:val="28"/>
        </w:rPr>
      </w:pPr>
      <w:r>
        <w:rPr>
          <w:rStyle w:val="2pt"/>
          <w:rFonts w:eastAsia="Courier New"/>
          <w:sz w:val="28"/>
          <w:szCs w:val="28"/>
        </w:rPr>
        <w:lastRenderedPageBreak/>
        <w:t xml:space="preserve">На </w:t>
      </w:r>
      <w:r>
        <w:rPr>
          <w:sz w:val="28"/>
          <w:szCs w:val="28"/>
        </w:rPr>
        <w:t>ознакомление с проектами решений председателя комиссии, касающимися его деятельности;</w:t>
      </w:r>
    </w:p>
    <w:p w:rsidR="00DA14DA" w:rsidRDefault="00DA14DA" w:rsidP="00DA14DA">
      <w:pPr>
        <w:ind w:firstLine="709"/>
        <w:jc w:val="both"/>
        <w:rPr>
          <w:sz w:val="28"/>
          <w:szCs w:val="28"/>
        </w:rPr>
      </w:pPr>
      <w:r>
        <w:rPr>
          <w:sz w:val="28"/>
          <w:szCs w:val="28"/>
        </w:rPr>
        <w:t>на обеспечение необходимыми для выполнения должностных обязанностей материально-техническими ресурсами, справочной литературой, правовыми информационными системами и иными программными продуктами;</w:t>
      </w:r>
    </w:p>
    <w:p w:rsidR="00DA14DA" w:rsidRDefault="00DA14DA" w:rsidP="00DA14DA">
      <w:pPr>
        <w:ind w:firstLine="709"/>
        <w:jc w:val="both"/>
        <w:rPr>
          <w:sz w:val="28"/>
          <w:szCs w:val="28"/>
        </w:rPr>
      </w:pPr>
      <w:r>
        <w:rPr>
          <w:sz w:val="28"/>
          <w:szCs w:val="28"/>
        </w:rPr>
        <w:t>запрашивать по согласованию с начальником отдела у регулируемых организаций в установленном порядке информационные и иные материалы, необходимые для выполнения своих должностных обязанностей;</w:t>
      </w:r>
    </w:p>
    <w:p w:rsidR="00DA14DA" w:rsidRDefault="00DA14DA" w:rsidP="00DA14DA">
      <w:pPr>
        <w:ind w:firstLine="709"/>
        <w:jc w:val="both"/>
        <w:rPr>
          <w:sz w:val="28"/>
          <w:szCs w:val="28"/>
        </w:rPr>
      </w:pPr>
      <w:r>
        <w:rPr>
          <w:sz w:val="28"/>
          <w:szCs w:val="28"/>
        </w:rPr>
        <w:t>в установленном порядке вносить предложения по совершенствованию деятельности отдела, в том числе в части, связанной с выполнением своих должностных обязанностей (по материально- техническому, информационному обеспечению и т.п.);</w:t>
      </w:r>
    </w:p>
    <w:p w:rsidR="00DA14DA" w:rsidRDefault="00DA14DA" w:rsidP="00DA14DA">
      <w:pPr>
        <w:ind w:firstLine="709"/>
        <w:jc w:val="both"/>
        <w:rPr>
          <w:sz w:val="28"/>
          <w:szCs w:val="28"/>
        </w:rPr>
      </w:pPr>
      <w:r>
        <w:rPr>
          <w:sz w:val="28"/>
          <w:szCs w:val="28"/>
        </w:rPr>
        <w:t>использовать в установленном порядке государственные системы связи, коммуникации, автотранспорт;</w:t>
      </w:r>
    </w:p>
    <w:p w:rsidR="00DA14DA" w:rsidRDefault="00DA14DA" w:rsidP="00DA14DA">
      <w:pPr>
        <w:ind w:firstLine="709"/>
        <w:jc w:val="both"/>
        <w:rPr>
          <w:sz w:val="28"/>
          <w:szCs w:val="28"/>
        </w:rPr>
      </w:pPr>
      <w:r>
        <w:rPr>
          <w:sz w:val="28"/>
          <w:szCs w:val="28"/>
        </w:rPr>
        <w:t>на замещение иной должности гражданской службы при реорганизации или ликвидации комиссии;</w:t>
      </w:r>
    </w:p>
    <w:p w:rsidR="00DA14DA" w:rsidRDefault="00DA14DA" w:rsidP="00DA14DA">
      <w:pPr>
        <w:ind w:firstLine="709"/>
        <w:jc w:val="both"/>
        <w:rPr>
          <w:sz w:val="28"/>
          <w:szCs w:val="28"/>
        </w:rPr>
      </w:pPr>
      <w:r>
        <w:rPr>
          <w:sz w:val="28"/>
          <w:szCs w:val="28"/>
        </w:rPr>
        <w:t>имеет иные права в соответствии с законодательством Российской Федерации и законодательством Ставропольского края.</w:t>
      </w:r>
    </w:p>
    <w:p w:rsidR="00DA14DA" w:rsidRDefault="00DA14DA" w:rsidP="00DA14DA">
      <w:pPr>
        <w:ind w:firstLine="709"/>
        <w:jc w:val="both"/>
        <w:rPr>
          <w:sz w:val="28"/>
          <w:szCs w:val="28"/>
        </w:rPr>
      </w:pPr>
    </w:p>
    <w:p w:rsidR="00DA14DA" w:rsidRDefault="00DA14DA" w:rsidP="00DA14DA">
      <w:pPr>
        <w:ind w:firstLine="709"/>
        <w:jc w:val="both"/>
        <w:rPr>
          <w:sz w:val="28"/>
          <w:szCs w:val="28"/>
        </w:rPr>
      </w:pPr>
      <w:r>
        <w:rPr>
          <w:sz w:val="28"/>
          <w:szCs w:val="28"/>
        </w:rPr>
        <w:t>3.3. Ответственность гражданского служащего</w:t>
      </w:r>
    </w:p>
    <w:p w:rsidR="00DA14DA" w:rsidRDefault="00DA14DA" w:rsidP="00DA14DA">
      <w:pPr>
        <w:ind w:firstLine="709"/>
        <w:jc w:val="both"/>
        <w:rPr>
          <w:sz w:val="28"/>
          <w:szCs w:val="28"/>
        </w:rPr>
      </w:pPr>
      <w:r>
        <w:rPr>
          <w:sz w:val="28"/>
          <w:szCs w:val="28"/>
        </w:rPr>
        <w:t>Заместитель начальника отдела несет дисциплинарную ответственность за неисполнение (ненадлежащее исполнение) по своей вине обязанностей, ограничений, запретов и требований, установленных Федеральным законом, а также должностных обязанностей, определенных Должностным регламентом и служебным контрактом.</w:t>
      </w:r>
    </w:p>
    <w:p w:rsidR="00DA14DA" w:rsidRDefault="00DA14DA" w:rsidP="00DA14DA">
      <w:pPr>
        <w:ind w:firstLine="709"/>
        <w:jc w:val="both"/>
        <w:rPr>
          <w:sz w:val="28"/>
          <w:szCs w:val="28"/>
        </w:rPr>
      </w:pPr>
      <w:r>
        <w:rPr>
          <w:sz w:val="28"/>
          <w:szCs w:val="28"/>
        </w:rPr>
        <w:t>Гражданский служащий несет дисциплинарную, гражданско-правовую, административную или уголовную ответственность в соответствии с федеральными законами в случае исполнения им неправомерного поручения.</w:t>
      </w:r>
    </w:p>
    <w:p w:rsidR="00DA14DA" w:rsidRDefault="00DA14DA" w:rsidP="00DA14DA">
      <w:pPr>
        <w:ind w:firstLine="709"/>
        <w:jc w:val="both"/>
        <w:rPr>
          <w:sz w:val="28"/>
          <w:szCs w:val="28"/>
        </w:rPr>
      </w:pPr>
      <w:r>
        <w:rPr>
          <w:sz w:val="28"/>
          <w:szCs w:val="28"/>
        </w:rPr>
        <w:t>Согласно Федеральному закону от 25 декабря 2008 года № 273-Ф3 «О противодействии коррупции» гражданский служащий несет уголовную, административную, гражданско-правовую и дисциплинарную ответственность в соответствии с законодательством Российской Федерации за совершение коррупционных правонарушений.</w:t>
      </w:r>
    </w:p>
    <w:p w:rsidR="00DA14DA" w:rsidRDefault="00DA14DA" w:rsidP="00DA14DA">
      <w:pPr>
        <w:ind w:firstLine="709"/>
        <w:jc w:val="both"/>
        <w:rPr>
          <w:sz w:val="28"/>
          <w:szCs w:val="28"/>
        </w:rPr>
      </w:pPr>
      <w:r>
        <w:rPr>
          <w:sz w:val="28"/>
          <w:szCs w:val="28"/>
        </w:rPr>
        <w:t>Заместитель начальника отдела несет иные виды ответственности, установленные законодательством Российской Федерации, в связи с исполнением им должностных обязанностей по занимаемой должности гражданской службы:</w:t>
      </w:r>
    </w:p>
    <w:p w:rsidR="00DA14DA" w:rsidRDefault="00DA14DA" w:rsidP="00DA14DA">
      <w:pPr>
        <w:ind w:firstLine="709"/>
        <w:jc w:val="both"/>
        <w:rPr>
          <w:sz w:val="28"/>
          <w:szCs w:val="28"/>
        </w:rPr>
      </w:pPr>
      <w:r>
        <w:rPr>
          <w:sz w:val="28"/>
          <w:szCs w:val="28"/>
        </w:rPr>
        <w:t>за нарушение требований законодательства Российской Федерации о защите персональных данных;</w:t>
      </w:r>
    </w:p>
    <w:p w:rsidR="00DA14DA" w:rsidRDefault="00DA14DA" w:rsidP="00DA14DA">
      <w:pPr>
        <w:ind w:firstLine="709"/>
        <w:jc w:val="both"/>
        <w:rPr>
          <w:sz w:val="28"/>
          <w:szCs w:val="28"/>
        </w:rPr>
      </w:pPr>
      <w:r>
        <w:rPr>
          <w:sz w:val="28"/>
          <w:szCs w:val="28"/>
        </w:rPr>
        <w:t>за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w:t>
      </w:r>
    </w:p>
    <w:p w:rsidR="00DA14DA" w:rsidRDefault="00DA14DA" w:rsidP="00DA14DA">
      <w:pPr>
        <w:ind w:firstLine="709"/>
        <w:jc w:val="both"/>
        <w:rPr>
          <w:sz w:val="28"/>
          <w:szCs w:val="28"/>
        </w:rPr>
      </w:pPr>
      <w:r>
        <w:rPr>
          <w:sz w:val="28"/>
          <w:szCs w:val="28"/>
        </w:rPr>
        <w:t xml:space="preserve">за несоблюдение установленных сроков предоставления информации (документов, материалов, ответов на обращения) члену Совета Федерации или </w:t>
      </w:r>
      <w:r>
        <w:rPr>
          <w:sz w:val="28"/>
          <w:szCs w:val="28"/>
        </w:rPr>
        <w:lastRenderedPageBreak/>
        <w:t>депутату Государственной Думы Федерального Собрания Российской Федерации;</w:t>
      </w:r>
    </w:p>
    <w:p w:rsidR="00DA14DA" w:rsidRDefault="00DA14DA" w:rsidP="00DA14DA">
      <w:pPr>
        <w:ind w:firstLine="709"/>
        <w:jc w:val="both"/>
        <w:rPr>
          <w:sz w:val="28"/>
          <w:szCs w:val="28"/>
        </w:rPr>
      </w:pPr>
      <w:r>
        <w:rPr>
          <w:sz w:val="28"/>
          <w:szCs w:val="28"/>
        </w:rPr>
        <w:t>за неисполнение законных требований Уполномоченного по правам человека в Российской Федерации, а равно обязанностей, установленных Федеральным конституционным законом от 26 февраля 1997 года № 1 -ФКЗ «Об Уполномоченном по правам человека в Российской Федерации»;</w:t>
      </w:r>
    </w:p>
    <w:p w:rsidR="00DA14DA" w:rsidRDefault="00DA14DA" w:rsidP="00DA14DA">
      <w:pPr>
        <w:ind w:firstLine="709"/>
        <w:jc w:val="both"/>
        <w:rPr>
          <w:sz w:val="28"/>
          <w:szCs w:val="28"/>
        </w:rPr>
      </w:pPr>
      <w:r>
        <w:rPr>
          <w:sz w:val="28"/>
          <w:szCs w:val="28"/>
        </w:rPr>
        <w:t>за неисполнение требований прокурора, вытекающих из его полномочий, а также за уклонение от явки по его вызову;</w:t>
      </w:r>
    </w:p>
    <w:p w:rsidR="00DA14DA" w:rsidRDefault="00DA14DA" w:rsidP="00DA14DA">
      <w:pPr>
        <w:ind w:firstLine="709"/>
        <w:jc w:val="both"/>
        <w:rPr>
          <w:sz w:val="28"/>
          <w:szCs w:val="28"/>
        </w:rPr>
      </w:pPr>
      <w:r>
        <w:rPr>
          <w:sz w:val="28"/>
          <w:szCs w:val="28"/>
        </w:rPr>
        <w:t>за иные нарушения.</w:t>
      </w:r>
    </w:p>
    <w:p w:rsidR="00DA14DA" w:rsidRDefault="00DA14DA" w:rsidP="00DA14DA">
      <w:pPr>
        <w:ind w:firstLine="709"/>
        <w:jc w:val="both"/>
        <w:rPr>
          <w:sz w:val="28"/>
          <w:szCs w:val="28"/>
        </w:rPr>
      </w:pPr>
      <w:bookmarkStart w:id="0" w:name="bookmark3"/>
      <w:r>
        <w:rPr>
          <w:sz w:val="28"/>
          <w:szCs w:val="28"/>
        </w:rPr>
        <w:t>Перечень вопросов, по которым гражданский служащий вправе или обязан самостоятельно принимать управленческие и иные решения</w:t>
      </w:r>
      <w:bookmarkEnd w:id="0"/>
      <w:r>
        <w:rPr>
          <w:sz w:val="28"/>
          <w:szCs w:val="28"/>
        </w:rPr>
        <w:t>.</w:t>
      </w:r>
    </w:p>
    <w:p w:rsidR="00DA14DA" w:rsidRDefault="00DA14DA" w:rsidP="00DA14DA">
      <w:pPr>
        <w:ind w:firstLine="709"/>
        <w:jc w:val="both"/>
        <w:rPr>
          <w:sz w:val="28"/>
          <w:szCs w:val="28"/>
        </w:rPr>
      </w:pPr>
      <w:r>
        <w:rPr>
          <w:sz w:val="28"/>
          <w:szCs w:val="28"/>
        </w:rPr>
        <w:t>Перечень вопросов, по которым гражданский служащий обязан са</w:t>
      </w:r>
      <w:r>
        <w:rPr>
          <w:sz w:val="28"/>
          <w:szCs w:val="28"/>
        </w:rPr>
        <w:softHyphen/>
        <w:t>мостоятельно принимать управленческие и иные решения:</w:t>
      </w:r>
    </w:p>
    <w:p w:rsidR="00DA14DA" w:rsidRDefault="00DA14DA" w:rsidP="00DA14DA">
      <w:pPr>
        <w:ind w:firstLine="709"/>
        <w:jc w:val="both"/>
        <w:rPr>
          <w:sz w:val="28"/>
          <w:szCs w:val="28"/>
        </w:rPr>
      </w:pPr>
      <w:r>
        <w:rPr>
          <w:sz w:val="28"/>
          <w:szCs w:val="28"/>
        </w:rPr>
        <w:t>в целях обеспечения повседневной деятельности отдела по вопросам, относящимся к его компетенции;</w:t>
      </w:r>
    </w:p>
    <w:p w:rsidR="00DA14DA" w:rsidRDefault="00DA14DA" w:rsidP="00DA14DA">
      <w:pPr>
        <w:ind w:firstLine="709"/>
        <w:jc w:val="both"/>
        <w:rPr>
          <w:sz w:val="28"/>
          <w:szCs w:val="28"/>
        </w:rPr>
      </w:pPr>
      <w:r>
        <w:rPr>
          <w:sz w:val="28"/>
          <w:szCs w:val="28"/>
        </w:rPr>
        <w:t>по вопросам организации учета и хранения переданных ему на испол</w:t>
      </w:r>
      <w:r>
        <w:rPr>
          <w:sz w:val="28"/>
          <w:szCs w:val="28"/>
        </w:rPr>
        <w:softHyphen/>
        <w:t>нение документов и материалов;</w:t>
      </w:r>
    </w:p>
    <w:p w:rsidR="00DA14DA" w:rsidRDefault="00DA14DA" w:rsidP="00DA14DA">
      <w:pPr>
        <w:ind w:firstLine="709"/>
        <w:jc w:val="both"/>
        <w:rPr>
          <w:sz w:val="28"/>
          <w:szCs w:val="28"/>
        </w:rPr>
      </w:pPr>
      <w:r>
        <w:rPr>
          <w:sz w:val="28"/>
          <w:szCs w:val="28"/>
        </w:rPr>
        <w:t>иные решения, связанные с исполнением служебных обязанностей.</w:t>
      </w:r>
    </w:p>
    <w:p w:rsidR="00DA14DA" w:rsidRDefault="00DA14DA" w:rsidP="00DA14DA">
      <w:pPr>
        <w:ind w:firstLine="709"/>
        <w:jc w:val="both"/>
        <w:rPr>
          <w:sz w:val="28"/>
          <w:szCs w:val="28"/>
        </w:rPr>
      </w:pPr>
      <w:r>
        <w:rPr>
          <w:sz w:val="28"/>
          <w:szCs w:val="28"/>
        </w:rPr>
        <w:t>Перечень вопросов, по которым гражданский служащий вправе са</w:t>
      </w:r>
      <w:r>
        <w:rPr>
          <w:sz w:val="28"/>
          <w:szCs w:val="28"/>
        </w:rPr>
        <w:softHyphen/>
        <w:t>мостоятельно принимать управленческие и иные решения:</w:t>
      </w:r>
    </w:p>
    <w:p w:rsidR="00DA14DA" w:rsidRDefault="00DA14DA" w:rsidP="00DA14DA">
      <w:pPr>
        <w:ind w:firstLine="709"/>
        <w:jc w:val="both"/>
        <w:rPr>
          <w:sz w:val="28"/>
          <w:szCs w:val="28"/>
        </w:rPr>
      </w:pPr>
      <w:r>
        <w:rPr>
          <w:sz w:val="28"/>
          <w:szCs w:val="28"/>
        </w:rPr>
        <w:t>по вопросам организации учета и хранения переданных ему на испол</w:t>
      </w:r>
      <w:r>
        <w:rPr>
          <w:sz w:val="28"/>
          <w:szCs w:val="28"/>
        </w:rPr>
        <w:softHyphen/>
        <w:t>нение документов и материалов.</w:t>
      </w:r>
    </w:p>
    <w:p w:rsidR="00DA14DA" w:rsidRDefault="00DA14DA" w:rsidP="00DA14DA">
      <w:pPr>
        <w:ind w:firstLine="709"/>
        <w:jc w:val="both"/>
        <w:rPr>
          <w:sz w:val="28"/>
          <w:szCs w:val="28"/>
        </w:rPr>
      </w:pPr>
      <w:bookmarkStart w:id="1" w:name="bookmark4"/>
      <w:r>
        <w:rPr>
          <w:sz w:val="28"/>
          <w:szCs w:val="28"/>
        </w:rPr>
        <w:t>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bookmarkEnd w:id="1"/>
    </w:p>
    <w:p w:rsidR="00DA14DA" w:rsidRDefault="00DA14DA" w:rsidP="00DA14DA">
      <w:pPr>
        <w:ind w:firstLine="709"/>
        <w:jc w:val="both"/>
        <w:rPr>
          <w:sz w:val="28"/>
          <w:szCs w:val="28"/>
        </w:rPr>
      </w:pPr>
      <w:r>
        <w:rPr>
          <w:sz w:val="28"/>
          <w:szCs w:val="28"/>
        </w:rPr>
        <w:t>Перечень вопросов, по которым гражданский служащий обязан участвовать в подготовке проектов нормативных правовых актов и (или) проектов управленческих и иных решений:</w:t>
      </w:r>
    </w:p>
    <w:p w:rsidR="00DA14DA" w:rsidRDefault="00DA14DA" w:rsidP="00DA14DA">
      <w:pPr>
        <w:ind w:firstLine="709"/>
        <w:jc w:val="both"/>
        <w:rPr>
          <w:sz w:val="28"/>
          <w:szCs w:val="28"/>
        </w:rPr>
      </w:pPr>
      <w:r>
        <w:rPr>
          <w:sz w:val="28"/>
          <w:szCs w:val="28"/>
        </w:rPr>
        <w:t>В соответствии со своей компетенцией заместитель начальника отдела обязан принимать участие в:</w:t>
      </w:r>
    </w:p>
    <w:p w:rsidR="00DA14DA" w:rsidRDefault="00DA14DA" w:rsidP="00DA14DA">
      <w:pPr>
        <w:ind w:firstLine="709"/>
        <w:jc w:val="both"/>
        <w:rPr>
          <w:sz w:val="28"/>
          <w:szCs w:val="28"/>
        </w:rPr>
      </w:pPr>
      <w:r>
        <w:rPr>
          <w:sz w:val="28"/>
          <w:szCs w:val="28"/>
        </w:rPr>
        <w:t>подготовке проектов постановлений региональной тарифной комиссии Ставропольского края и иных нормативных, правовых и распорядительных актов комиссии по вопросам, отнесенным к его компетенции;</w:t>
      </w:r>
    </w:p>
    <w:p w:rsidR="00DA14DA" w:rsidRDefault="00DA14DA" w:rsidP="00DA14DA">
      <w:pPr>
        <w:ind w:firstLine="709"/>
        <w:jc w:val="both"/>
        <w:rPr>
          <w:sz w:val="28"/>
          <w:szCs w:val="28"/>
        </w:rPr>
      </w:pPr>
      <w:r>
        <w:rPr>
          <w:sz w:val="28"/>
          <w:szCs w:val="28"/>
        </w:rPr>
        <w:t>подготовке проектов нормативных правовых актов Губернатора Став</w:t>
      </w:r>
      <w:r>
        <w:rPr>
          <w:sz w:val="28"/>
          <w:szCs w:val="28"/>
        </w:rPr>
        <w:softHyphen/>
        <w:t>ропольского края и Правительства Ставропольского края.</w:t>
      </w:r>
    </w:p>
    <w:p w:rsidR="00DA14DA" w:rsidRDefault="00DA14DA" w:rsidP="00DA14DA">
      <w:pPr>
        <w:ind w:firstLine="709"/>
        <w:jc w:val="both"/>
        <w:rPr>
          <w:sz w:val="28"/>
          <w:szCs w:val="28"/>
        </w:rPr>
      </w:pPr>
      <w:r>
        <w:rPr>
          <w:sz w:val="28"/>
          <w:szCs w:val="28"/>
        </w:rPr>
        <w:t>Перечень вопросов, по которым гражданский служащий вправе участвовать в подготовке проектов нормативных правовых актов и (или) проектов управленческих и иных решений</w:t>
      </w:r>
    </w:p>
    <w:p w:rsidR="00DA14DA" w:rsidRDefault="00DA14DA" w:rsidP="00DA14DA">
      <w:pPr>
        <w:ind w:firstLine="709"/>
        <w:jc w:val="both"/>
        <w:rPr>
          <w:sz w:val="28"/>
          <w:szCs w:val="28"/>
        </w:rPr>
      </w:pPr>
      <w:r>
        <w:rPr>
          <w:sz w:val="28"/>
          <w:szCs w:val="28"/>
        </w:rPr>
        <w:t>В соответствии со своей компетенцией заместитель начальника отдела вправе принимать участие в:</w:t>
      </w:r>
    </w:p>
    <w:p w:rsidR="00DA14DA" w:rsidRDefault="00DA14DA" w:rsidP="00DA14DA">
      <w:pPr>
        <w:ind w:firstLine="709"/>
        <w:jc w:val="both"/>
        <w:rPr>
          <w:sz w:val="28"/>
          <w:szCs w:val="28"/>
        </w:rPr>
      </w:pPr>
      <w:r>
        <w:rPr>
          <w:sz w:val="28"/>
          <w:szCs w:val="28"/>
        </w:rPr>
        <w:t>в подготовке проектов нормативных правовых актов Губернатора Ставропольского края и Правительства по вопросам противодействия кор</w:t>
      </w:r>
      <w:r>
        <w:rPr>
          <w:sz w:val="28"/>
          <w:szCs w:val="28"/>
        </w:rPr>
        <w:softHyphen/>
        <w:t>рупции, и других.</w:t>
      </w:r>
    </w:p>
    <w:p w:rsidR="008F7CEB" w:rsidRDefault="008F7CEB" w:rsidP="008F7CEB">
      <w:pPr>
        <w:pStyle w:val="a3"/>
        <w:ind w:firstLine="708"/>
        <w:rPr>
          <w:szCs w:val="28"/>
        </w:rPr>
      </w:pPr>
    </w:p>
    <w:p w:rsidR="00A1479F" w:rsidRPr="00A1479F" w:rsidRDefault="00A1479F" w:rsidP="00A1479F">
      <w:pPr>
        <w:pStyle w:val="a7"/>
        <w:numPr>
          <w:ilvl w:val="0"/>
          <w:numId w:val="5"/>
        </w:numPr>
        <w:spacing w:line="240" w:lineRule="exact"/>
        <w:jc w:val="center"/>
        <w:rPr>
          <w:bCs/>
          <w:sz w:val="28"/>
          <w:szCs w:val="20"/>
        </w:rPr>
      </w:pPr>
      <w:bookmarkStart w:id="2" w:name="_GoBack"/>
      <w:bookmarkEnd w:id="2"/>
      <w:r w:rsidRPr="00A1479F">
        <w:rPr>
          <w:sz w:val="28"/>
        </w:rPr>
        <w:t xml:space="preserve">Показатели эффективности и результативности профессиональной </w:t>
      </w:r>
    </w:p>
    <w:p w:rsidR="00A1479F" w:rsidRDefault="00A1479F" w:rsidP="00A1479F">
      <w:pPr>
        <w:spacing w:line="240" w:lineRule="exact"/>
        <w:jc w:val="center"/>
        <w:rPr>
          <w:sz w:val="28"/>
        </w:rPr>
      </w:pPr>
      <w:r>
        <w:rPr>
          <w:sz w:val="28"/>
        </w:rPr>
        <w:lastRenderedPageBreak/>
        <w:t>служебной деятельности гражданского служащего</w:t>
      </w:r>
    </w:p>
    <w:p w:rsidR="00A1479F" w:rsidRDefault="00A1479F" w:rsidP="00A1479F">
      <w:pPr>
        <w:spacing w:line="240" w:lineRule="exact"/>
        <w:jc w:val="center"/>
        <w:rPr>
          <w:bCs/>
          <w:sz w:val="28"/>
          <w:szCs w:val="20"/>
        </w:rPr>
      </w:pPr>
    </w:p>
    <w:p w:rsidR="00A1479F" w:rsidRDefault="00A1479F" w:rsidP="00A1479F">
      <w:pPr>
        <w:ind w:firstLine="709"/>
        <w:jc w:val="both"/>
        <w:rPr>
          <w:sz w:val="28"/>
        </w:rPr>
      </w:pPr>
      <w:r>
        <w:rPr>
          <w:sz w:val="28"/>
        </w:rPr>
        <w:t xml:space="preserve">При оценке деятельности консультанта должны учитываться следующие показатели: </w:t>
      </w:r>
    </w:p>
    <w:p w:rsidR="00A1479F" w:rsidRDefault="00A1479F" w:rsidP="00A1479F">
      <w:pPr>
        <w:numPr>
          <w:ilvl w:val="0"/>
          <w:numId w:val="4"/>
        </w:numPr>
        <w:tabs>
          <w:tab w:val="left" w:pos="851"/>
          <w:tab w:val="left" w:pos="1134"/>
        </w:tabs>
        <w:ind w:left="0" w:firstLine="709"/>
        <w:jc w:val="both"/>
        <w:rPr>
          <w:sz w:val="28"/>
        </w:rPr>
      </w:pPr>
      <w:r>
        <w:rPr>
          <w:sz w:val="28"/>
        </w:rPr>
        <w:t xml:space="preserve">планирование работы (расстановка приоритетов в работе, порядок в документации); </w:t>
      </w:r>
    </w:p>
    <w:p w:rsidR="00A1479F" w:rsidRDefault="00A1479F" w:rsidP="00A1479F">
      <w:pPr>
        <w:numPr>
          <w:ilvl w:val="0"/>
          <w:numId w:val="4"/>
        </w:numPr>
        <w:tabs>
          <w:tab w:val="left" w:pos="851"/>
          <w:tab w:val="left" w:pos="1134"/>
        </w:tabs>
        <w:ind w:left="0" w:firstLine="709"/>
        <w:jc w:val="both"/>
        <w:rPr>
          <w:sz w:val="28"/>
        </w:rPr>
      </w:pPr>
      <w:r>
        <w:rPr>
          <w:sz w:val="28"/>
        </w:rPr>
        <w:t xml:space="preserve">выполняемый объем работы (количество завершенной и текущей работы вне зависимости от качества); </w:t>
      </w:r>
    </w:p>
    <w:p w:rsidR="00A1479F" w:rsidRDefault="00A1479F" w:rsidP="00A1479F">
      <w:pPr>
        <w:numPr>
          <w:ilvl w:val="0"/>
          <w:numId w:val="4"/>
        </w:numPr>
        <w:tabs>
          <w:tab w:val="left" w:pos="851"/>
          <w:tab w:val="left" w:pos="1134"/>
        </w:tabs>
        <w:ind w:left="0" w:firstLine="709"/>
        <w:jc w:val="both"/>
        <w:rPr>
          <w:sz w:val="28"/>
        </w:rPr>
      </w:pPr>
      <w:r>
        <w:rPr>
          <w:sz w:val="28"/>
        </w:rPr>
        <w:t xml:space="preserve">качество выполненной работы (тщательность, аккуратность, независимо от количества); </w:t>
      </w:r>
    </w:p>
    <w:p w:rsidR="00A1479F" w:rsidRDefault="00A1479F" w:rsidP="00A1479F">
      <w:pPr>
        <w:numPr>
          <w:ilvl w:val="0"/>
          <w:numId w:val="4"/>
        </w:numPr>
        <w:tabs>
          <w:tab w:val="left" w:pos="851"/>
          <w:tab w:val="left" w:pos="1134"/>
        </w:tabs>
        <w:ind w:left="0" w:firstLine="709"/>
        <w:jc w:val="both"/>
        <w:rPr>
          <w:sz w:val="28"/>
        </w:rPr>
      </w:pPr>
      <w:r>
        <w:rPr>
          <w:sz w:val="28"/>
        </w:rPr>
        <w:t>ответственность (исполнение обязанностей в срок с минимумом контроля);</w:t>
      </w:r>
    </w:p>
    <w:p w:rsidR="00A1479F" w:rsidRDefault="00A1479F" w:rsidP="00A1479F">
      <w:pPr>
        <w:numPr>
          <w:ilvl w:val="0"/>
          <w:numId w:val="4"/>
        </w:numPr>
        <w:tabs>
          <w:tab w:val="left" w:pos="851"/>
          <w:tab w:val="left" w:pos="1134"/>
        </w:tabs>
        <w:ind w:left="0" w:firstLine="709"/>
        <w:jc w:val="both"/>
        <w:rPr>
          <w:sz w:val="28"/>
        </w:rPr>
      </w:pPr>
      <w:r>
        <w:rPr>
          <w:sz w:val="28"/>
        </w:rPr>
        <w:t xml:space="preserve">самостоятельность (способность выполнять задания без жесткого контроля); </w:t>
      </w:r>
    </w:p>
    <w:p w:rsidR="00A1479F" w:rsidRDefault="00A1479F" w:rsidP="00A1479F">
      <w:pPr>
        <w:numPr>
          <w:ilvl w:val="0"/>
          <w:numId w:val="4"/>
        </w:numPr>
        <w:tabs>
          <w:tab w:val="left" w:pos="851"/>
          <w:tab w:val="left" w:pos="1134"/>
        </w:tabs>
        <w:ind w:left="0" w:firstLine="709"/>
        <w:jc w:val="both"/>
        <w:rPr>
          <w:sz w:val="28"/>
        </w:rPr>
      </w:pPr>
      <w:r>
        <w:rPr>
          <w:sz w:val="28"/>
        </w:rPr>
        <w:t>дисциплина (соблюдение служебного распорядка и сроков выполнения работы).</w:t>
      </w:r>
    </w:p>
    <w:p w:rsidR="00A1479F" w:rsidRPr="00A1479F" w:rsidRDefault="00A1479F" w:rsidP="003E2674">
      <w:pPr>
        <w:rPr>
          <w:sz w:val="28"/>
          <w:szCs w:val="28"/>
        </w:rPr>
      </w:pPr>
    </w:p>
    <w:sectPr w:rsidR="00A1479F" w:rsidRPr="00A1479F" w:rsidSect="00DA14D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87D"/>
    <w:multiLevelType w:val="hybridMultilevel"/>
    <w:tmpl w:val="33EAF4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96DCE"/>
    <w:multiLevelType w:val="hybridMultilevel"/>
    <w:tmpl w:val="9D1A54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2C624C7"/>
    <w:multiLevelType w:val="hybridMultilevel"/>
    <w:tmpl w:val="008C5AE4"/>
    <w:lvl w:ilvl="0" w:tplc="FA4A7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E28366F"/>
    <w:multiLevelType w:val="hybridMultilevel"/>
    <w:tmpl w:val="D5D6F7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5A493C"/>
    <w:multiLevelType w:val="multilevel"/>
    <w:tmpl w:val="D85A6F3E"/>
    <w:lvl w:ilvl="0">
      <w:start w:val="1"/>
      <w:numFmt w:val="decimal"/>
      <w:lvlText w:val="%1."/>
      <w:lvlJc w:val="left"/>
      <w:pPr>
        <w:tabs>
          <w:tab w:val="num" w:pos="425"/>
        </w:tabs>
        <w:ind w:left="0" w:firstLine="0"/>
      </w:pPr>
      <w:rPr>
        <w:sz w:val="28"/>
      </w:rPr>
    </w:lvl>
    <w:lvl w:ilvl="1">
      <w:start w:val="1"/>
      <w:numFmt w:val="decimal"/>
      <w:lvlText w:val="%1.%2."/>
      <w:lvlJc w:val="left"/>
      <w:pPr>
        <w:tabs>
          <w:tab w:val="num" w:pos="1162"/>
        </w:tabs>
        <w:ind w:left="0" w:firstLine="709"/>
      </w:pPr>
      <w:rPr>
        <w:b w:val="0"/>
        <w:i w:val="0"/>
        <w:sz w:val="28"/>
        <w:szCs w:val="28"/>
      </w:rPr>
    </w:lvl>
    <w:lvl w:ilvl="2">
      <w:start w:val="2"/>
      <w:numFmt w:val="decimal"/>
      <w:lvlText w:val="%3)"/>
      <w:lvlJc w:val="left"/>
      <w:pPr>
        <w:tabs>
          <w:tab w:val="num" w:pos="1588"/>
        </w:tabs>
        <w:ind w:left="0"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714F44B4"/>
    <w:multiLevelType w:val="multilevel"/>
    <w:tmpl w:val="E52EA9D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7F872495"/>
    <w:multiLevelType w:val="hybridMultilevel"/>
    <w:tmpl w:val="21482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8E"/>
    <w:rsid w:val="000C11CB"/>
    <w:rsid w:val="000D16F5"/>
    <w:rsid w:val="000F7904"/>
    <w:rsid w:val="00102AA2"/>
    <w:rsid w:val="00112E90"/>
    <w:rsid w:val="00124258"/>
    <w:rsid w:val="0015767C"/>
    <w:rsid w:val="002539E3"/>
    <w:rsid w:val="003074FF"/>
    <w:rsid w:val="003D52DD"/>
    <w:rsid w:val="003E2674"/>
    <w:rsid w:val="00490D92"/>
    <w:rsid w:val="004B264E"/>
    <w:rsid w:val="00582FB7"/>
    <w:rsid w:val="00634DE8"/>
    <w:rsid w:val="006A2408"/>
    <w:rsid w:val="00753957"/>
    <w:rsid w:val="0085783E"/>
    <w:rsid w:val="008C2B94"/>
    <w:rsid w:val="008F7CEB"/>
    <w:rsid w:val="0099148E"/>
    <w:rsid w:val="009D3267"/>
    <w:rsid w:val="00A1479F"/>
    <w:rsid w:val="00C152AC"/>
    <w:rsid w:val="00C83039"/>
    <w:rsid w:val="00C95FE6"/>
    <w:rsid w:val="00D36D55"/>
    <w:rsid w:val="00D65EF6"/>
    <w:rsid w:val="00DA14DA"/>
    <w:rsid w:val="00DD7F1D"/>
    <w:rsid w:val="00DF1ADB"/>
    <w:rsid w:val="00F8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28112-A9EF-4991-A2BE-3AAE89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2674"/>
    <w:pPr>
      <w:jc w:val="both"/>
    </w:pPr>
    <w:rPr>
      <w:sz w:val="28"/>
      <w:szCs w:val="20"/>
      <w:lang w:val="x-none" w:eastAsia="x-none"/>
    </w:rPr>
  </w:style>
  <w:style w:type="character" w:customStyle="1" w:styleId="a4">
    <w:name w:val="Основной текст Знак"/>
    <w:basedOn w:val="a0"/>
    <w:link w:val="a3"/>
    <w:semiHidden/>
    <w:rsid w:val="003E2674"/>
    <w:rPr>
      <w:rFonts w:ascii="Times New Roman" w:eastAsia="Times New Roman" w:hAnsi="Times New Roman" w:cs="Times New Roman"/>
      <w:sz w:val="28"/>
      <w:szCs w:val="20"/>
      <w:lang w:val="x-none" w:eastAsia="x-none"/>
    </w:rPr>
  </w:style>
  <w:style w:type="paragraph" w:styleId="a5">
    <w:name w:val="Body Text Indent"/>
    <w:basedOn w:val="a"/>
    <w:link w:val="a6"/>
    <w:semiHidden/>
    <w:unhideWhenUsed/>
    <w:rsid w:val="003E2674"/>
    <w:pPr>
      <w:ind w:firstLine="708"/>
      <w:jc w:val="both"/>
    </w:pPr>
    <w:rPr>
      <w:bCs/>
      <w:sz w:val="28"/>
      <w:szCs w:val="20"/>
      <w:lang w:val="x-none" w:eastAsia="x-none"/>
    </w:rPr>
  </w:style>
  <w:style w:type="character" w:customStyle="1" w:styleId="a6">
    <w:name w:val="Основной текст с отступом Знак"/>
    <w:basedOn w:val="a0"/>
    <w:link w:val="a5"/>
    <w:semiHidden/>
    <w:rsid w:val="003E2674"/>
    <w:rPr>
      <w:rFonts w:ascii="Times New Roman" w:eastAsia="Times New Roman" w:hAnsi="Times New Roman" w:cs="Times New Roman"/>
      <w:bCs/>
      <w:sz w:val="28"/>
      <w:szCs w:val="20"/>
      <w:lang w:val="x-none" w:eastAsia="x-none"/>
    </w:rPr>
  </w:style>
  <w:style w:type="paragraph" w:styleId="a7">
    <w:name w:val="List Paragraph"/>
    <w:basedOn w:val="a"/>
    <w:uiPriority w:val="34"/>
    <w:qFormat/>
    <w:rsid w:val="00A1479F"/>
    <w:pPr>
      <w:ind w:left="720"/>
      <w:contextualSpacing/>
    </w:pPr>
  </w:style>
  <w:style w:type="paragraph" w:customStyle="1" w:styleId="ConsPlusNormal">
    <w:name w:val="ConsPlusNormal"/>
    <w:rsid w:val="00DD7F1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pt">
    <w:name w:val="Основной текст + Интервал 2 pt"/>
    <w:rsid w:val="00DA14DA"/>
    <w:rPr>
      <w:rFonts w:ascii="Times New Roman" w:eastAsia="Times New Roman" w:hAnsi="Times New Roman" w:cs="Times New Roman" w:hint="default"/>
      <w:b w:val="0"/>
      <w:bCs w:val="0"/>
      <w:i w:val="0"/>
      <w:iCs w:val="0"/>
      <w:smallCaps w:val="0"/>
      <w:strike w:val="0"/>
      <w:dstrike w:val="0"/>
      <w:color w:val="000000"/>
      <w:spacing w:val="46"/>
      <w:w w:val="100"/>
      <w:position w:val="0"/>
      <w:sz w:val="23"/>
      <w:szCs w:val="23"/>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0078">
      <w:bodyDiv w:val="1"/>
      <w:marLeft w:val="0"/>
      <w:marRight w:val="0"/>
      <w:marTop w:val="0"/>
      <w:marBottom w:val="0"/>
      <w:divBdr>
        <w:top w:val="none" w:sz="0" w:space="0" w:color="auto"/>
        <w:left w:val="none" w:sz="0" w:space="0" w:color="auto"/>
        <w:bottom w:val="none" w:sz="0" w:space="0" w:color="auto"/>
        <w:right w:val="none" w:sz="0" w:space="0" w:color="auto"/>
      </w:divBdr>
    </w:div>
    <w:div w:id="1205364616">
      <w:bodyDiv w:val="1"/>
      <w:marLeft w:val="0"/>
      <w:marRight w:val="0"/>
      <w:marTop w:val="0"/>
      <w:marBottom w:val="0"/>
      <w:divBdr>
        <w:top w:val="none" w:sz="0" w:space="0" w:color="auto"/>
        <w:left w:val="none" w:sz="0" w:space="0" w:color="auto"/>
        <w:bottom w:val="none" w:sz="0" w:space="0" w:color="auto"/>
        <w:right w:val="none" w:sz="0" w:space="0" w:color="auto"/>
      </w:divBdr>
    </w:div>
    <w:div w:id="1947421288">
      <w:bodyDiv w:val="1"/>
      <w:marLeft w:val="0"/>
      <w:marRight w:val="0"/>
      <w:marTop w:val="0"/>
      <w:marBottom w:val="0"/>
      <w:divBdr>
        <w:top w:val="none" w:sz="0" w:space="0" w:color="auto"/>
        <w:left w:val="none" w:sz="0" w:space="0" w:color="auto"/>
        <w:bottom w:val="none" w:sz="0" w:space="0" w:color="auto"/>
        <w:right w:val="none" w:sz="0" w:space="0" w:color="auto"/>
      </w:divBdr>
    </w:div>
    <w:div w:id="19951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1982</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dc:creator>
  <cp:keywords/>
  <dc:description/>
  <cp:lastModifiedBy>Коробова</cp:lastModifiedBy>
  <cp:revision>8</cp:revision>
  <dcterms:created xsi:type="dcterms:W3CDTF">2020-02-14T12:32:00Z</dcterms:created>
  <dcterms:modified xsi:type="dcterms:W3CDTF">2020-02-14T14:42:00Z</dcterms:modified>
</cp:coreProperties>
</file>